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680"/>
        <w:tblW w:w="10408" w:type="dxa"/>
        <w:tblLayout w:type="fixed"/>
        <w:tblLook w:val="0000"/>
      </w:tblPr>
      <w:tblGrid>
        <w:gridCol w:w="2760"/>
        <w:gridCol w:w="5550"/>
        <w:gridCol w:w="2098"/>
      </w:tblGrid>
      <w:tr w:rsidR="00091647" w:rsidTr="001650C4">
        <w:trPr>
          <w:trHeight w:val="1276"/>
        </w:trPr>
        <w:tc>
          <w:tcPr>
            <w:tcW w:w="2760" w:type="dxa"/>
            <w:shd w:val="clear" w:color="auto" w:fill="auto"/>
          </w:tcPr>
          <w:p w:rsidR="00091647" w:rsidRDefault="00091647" w:rsidP="00091647">
            <w:pPr>
              <w:pStyle w:val="stbilgi"/>
            </w:pPr>
            <w:r>
              <w:rPr>
                <w:sz w:val="26"/>
                <w:szCs w:val="26"/>
              </w:rPr>
              <w:t xml:space="preserve">                                                                                                                                                                                                                                                                                                                                                                                                                                                                                                                                                           </w:t>
            </w:r>
            <w:r>
              <w:rPr>
                <w:noProof/>
                <w:sz w:val="26"/>
                <w:szCs w:val="26"/>
                <w:lang w:eastAsia="tr-TR"/>
              </w:rPr>
              <w:drawing>
                <wp:inline distT="0" distB="0" distL="0" distR="0">
                  <wp:extent cx="1066800" cy="94297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inline>
              </w:drawing>
            </w:r>
          </w:p>
        </w:tc>
        <w:tc>
          <w:tcPr>
            <w:tcW w:w="5550" w:type="dxa"/>
            <w:shd w:val="clear" w:color="auto" w:fill="auto"/>
            <w:vAlign w:val="center"/>
          </w:tcPr>
          <w:p w:rsidR="00091647" w:rsidRDefault="00091647" w:rsidP="00091647">
            <w:pPr>
              <w:pStyle w:val="stbilgi"/>
              <w:snapToGrid w:val="0"/>
            </w:pPr>
          </w:p>
          <w:p w:rsidR="00091647" w:rsidRDefault="00091647" w:rsidP="00091647">
            <w:pPr>
              <w:rPr>
                <w:b/>
              </w:rPr>
            </w:pPr>
          </w:p>
          <w:p w:rsidR="00091647" w:rsidRDefault="00091647" w:rsidP="00091647">
            <w:pPr>
              <w:rPr>
                <w:b/>
              </w:rPr>
            </w:pPr>
          </w:p>
          <w:p w:rsidR="00091647" w:rsidRDefault="00091647" w:rsidP="00091647">
            <w:pPr>
              <w:rPr>
                <w:b/>
              </w:rPr>
            </w:pPr>
            <w:r>
              <w:rPr>
                <w:b/>
              </w:rPr>
              <w:t>KARABAĞLAR BELEDİYE MECLİSİ</w:t>
            </w:r>
          </w:p>
          <w:p w:rsidR="00091647" w:rsidRDefault="00091647" w:rsidP="00091647">
            <w:pPr>
              <w:pStyle w:val="stbilgi"/>
              <w:tabs>
                <w:tab w:val="left" w:pos="2764"/>
                <w:tab w:val="left" w:pos="2981"/>
              </w:tabs>
            </w:pPr>
          </w:p>
        </w:tc>
        <w:tc>
          <w:tcPr>
            <w:tcW w:w="2098" w:type="dxa"/>
            <w:shd w:val="clear" w:color="auto" w:fill="auto"/>
          </w:tcPr>
          <w:p w:rsidR="00091647" w:rsidRDefault="00091647" w:rsidP="00091647">
            <w:pPr>
              <w:pStyle w:val="stbilgi"/>
              <w:snapToGrid w:val="0"/>
              <w:jc w:val="center"/>
            </w:pPr>
          </w:p>
        </w:tc>
      </w:tr>
    </w:tbl>
    <w:p w:rsidR="00091647" w:rsidRDefault="00091647" w:rsidP="00091647">
      <w:pPr>
        <w:rPr>
          <w:b/>
        </w:rPr>
      </w:pPr>
      <w:r>
        <w:tab/>
      </w:r>
      <w:r>
        <w:tab/>
      </w:r>
      <w:r>
        <w:tab/>
      </w:r>
      <w:r>
        <w:tab/>
      </w:r>
      <w:r>
        <w:tab/>
      </w:r>
      <w:r>
        <w:tab/>
      </w:r>
      <w:r>
        <w:tab/>
      </w:r>
      <w:r>
        <w:tab/>
      </w:r>
    </w:p>
    <w:p w:rsidR="00091647" w:rsidRPr="00CB24BE" w:rsidRDefault="00091647" w:rsidP="00091647">
      <w:pPr>
        <w:rPr>
          <w:b/>
          <w:u w:val="single"/>
        </w:rPr>
      </w:pPr>
      <w:r>
        <w:rPr>
          <w:b/>
        </w:rPr>
        <w:tab/>
      </w:r>
      <w:r>
        <w:rPr>
          <w:b/>
        </w:rPr>
        <w:tab/>
      </w:r>
      <w:r>
        <w:rPr>
          <w:b/>
        </w:rPr>
        <w:tab/>
      </w:r>
      <w:r>
        <w:rPr>
          <w:b/>
        </w:rPr>
        <w:tab/>
      </w:r>
      <w:r>
        <w:rPr>
          <w:b/>
        </w:rPr>
        <w:tab/>
      </w:r>
      <w:r>
        <w:rPr>
          <w:b/>
        </w:rPr>
        <w:tab/>
      </w:r>
      <w:r>
        <w:rPr>
          <w:b/>
        </w:rPr>
        <w:tab/>
      </w:r>
      <w:r>
        <w:rPr>
          <w:b/>
        </w:rPr>
        <w:tab/>
      </w:r>
      <w:r>
        <w:rPr>
          <w:b/>
        </w:rPr>
        <w:tab/>
      </w:r>
      <w:r w:rsidRPr="00CB24BE">
        <w:rPr>
          <w:b/>
        </w:rPr>
        <w:t xml:space="preserve">         </w:t>
      </w:r>
      <w:r w:rsidRPr="00CB24BE">
        <w:t xml:space="preserve"> </w:t>
      </w:r>
      <w:r w:rsidRPr="00CB24BE">
        <w:rPr>
          <w:b/>
          <w:u w:val="single"/>
        </w:rPr>
        <w:t>06/ 10 /2017</w:t>
      </w:r>
    </w:p>
    <w:p w:rsidR="00091647" w:rsidRPr="00CB24BE" w:rsidRDefault="00091647" w:rsidP="00091647">
      <w:pPr>
        <w:rPr>
          <w:b/>
        </w:rPr>
      </w:pPr>
      <w:r w:rsidRPr="00CB24BE">
        <w:rPr>
          <w:b/>
        </w:rPr>
        <w:t xml:space="preserve"> </w:t>
      </w:r>
      <w:r w:rsidRPr="00CB24BE">
        <w:rPr>
          <w:b/>
        </w:rPr>
        <w:tab/>
      </w:r>
      <w:r w:rsidRPr="00CB24BE">
        <w:rPr>
          <w:b/>
        </w:rPr>
        <w:tab/>
      </w:r>
      <w:r w:rsidRPr="00CB24BE">
        <w:rPr>
          <w:b/>
        </w:rPr>
        <w:tab/>
      </w:r>
      <w:r w:rsidRPr="00CB24BE">
        <w:rPr>
          <w:b/>
        </w:rPr>
        <w:tab/>
      </w:r>
      <w:r w:rsidRPr="00CB24BE">
        <w:rPr>
          <w:b/>
        </w:rPr>
        <w:tab/>
      </w:r>
      <w:r w:rsidRPr="00CB24BE">
        <w:rPr>
          <w:b/>
        </w:rPr>
        <w:tab/>
        <w:t xml:space="preserve">                              </w:t>
      </w:r>
      <w:r w:rsidRPr="00CB24BE">
        <w:rPr>
          <w:b/>
        </w:rPr>
        <w:tab/>
        <w:t xml:space="preserve">       Cuma Saat:18.00</w:t>
      </w:r>
    </w:p>
    <w:p w:rsidR="00091647" w:rsidRPr="00CB24BE" w:rsidRDefault="00091647" w:rsidP="00091647">
      <w:pPr>
        <w:rPr>
          <w:b/>
        </w:rPr>
      </w:pPr>
    </w:p>
    <w:p w:rsidR="00091647" w:rsidRDefault="00091647" w:rsidP="00091647">
      <w:pPr>
        <w:rPr>
          <w:b/>
        </w:rPr>
      </w:pPr>
    </w:p>
    <w:p w:rsidR="00091647" w:rsidRDefault="00091647" w:rsidP="00091647">
      <w:pPr>
        <w:ind w:left="1416" w:firstLine="708"/>
        <w:rPr>
          <w:b/>
        </w:rPr>
      </w:pPr>
      <w:proofErr w:type="gramStart"/>
      <w:r>
        <w:rPr>
          <w:b/>
        </w:rPr>
        <w:t>02/10/2017</w:t>
      </w:r>
      <w:proofErr w:type="gramEnd"/>
      <w:r>
        <w:rPr>
          <w:b/>
        </w:rPr>
        <w:t xml:space="preserve"> TARİHLİ GÜNDEMİN DEVAMI </w:t>
      </w:r>
    </w:p>
    <w:p w:rsidR="00B437DC" w:rsidRDefault="00B437DC" w:rsidP="00091647">
      <w:pPr>
        <w:ind w:left="1416" w:firstLine="708"/>
        <w:rPr>
          <w:b/>
        </w:rPr>
      </w:pPr>
    </w:p>
    <w:p w:rsidR="00CE3633" w:rsidRDefault="00CE3633" w:rsidP="00CE3633">
      <w:pPr>
        <w:tabs>
          <w:tab w:val="left" w:pos="0"/>
        </w:tabs>
        <w:jc w:val="both"/>
      </w:pPr>
      <w:r>
        <w:rPr>
          <w:b/>
        </w:rPr>
        <w:t>1.Komisyonlardan gelen raporlar</w:t>
      </w:r>
      <w:r w:rsidRPr="003A1B86">
        <w:rPr>
          <w:b/>
        </w:rPr>
        <w:t>.</w:t>
      </w:r>
    </w:p>
    <w:p w:rsidR="00091647" w:rsidRDefault="00091647" w:rsidP="00091647">
      <w:pPr>
        <w:jc w:val="both"/>
      </w:pPr>
    </w:p>
    <w:p w:rsidR="00091647" w:rsidRPr="00091647" w:rsidRDefault="00091647" w:rsidP="00091647">
      <w:pPr>
        <w:jc w:val="both"/>
      </w:pPr>
    </w:p>
    <w:p w:rsidR="00091647" w:rsidRDefault="00091647" w:rsidP="00091647">
      <w:pPr>
        <w:pStyle w:val="ListeParagraf"/>
        <w:numPr>
          <w:ilvl w:val="0"/>
          <w:numId w:val="2"/>
        </w:numPr>
        <w:ind w:left="709" w:hanging="436"/>
        <w:jc w:val="both"/>
      </w:pPr>
      <w:r w:rsidRPr="00091647">
        <w:rPr>
          <w:b/>
          <w:color w:val="000000" w:themeColor="text1"/>
        </w:rPr>
        <w:t xml:space="preserve">(78/2017)- </w:t>
      </w:r>
      <w:r w:rsidRPr="00091647">
        <w:rPr>
          <w:color w:val="000000" w:themeColor="text1"/>
        </w:rPr>
        <w:t xml:space="preserve">Yürürlükteki 1/1000 ölçekli uygulama imar planında otopark alanı olarak belirlenen, Devrim Mahallesi 15009 ve 15031 no.lu imar adaları arasında kalan alanının E=2.00, </w:t>
      </w:r>
      <w:proofErr w:type="spellStart"/>
      <w:r w:rsidRPr="00091647">
        <w:rPr>
          <w:color w:val="000000" w:themeColor="text1"/>
        </w:rPr>
        <w:t>Yençok</w:t>
      </w:r>
      <w:proofErr w:type="spellEnd"/>
      <w:r w:rsidRPr="00091647">
        <w:rPr>
          <w:color w:val="000000" w:themeColor="text1"/>
        </w:rPr>
        <w:t xml:space="preserve">=2 kat yapılaşma koşullu BHA (Sosyal tesis alanı) olarak belirlenmesi şeklindeki plan </w:t>
      </w:r>
      <w:proofErr w:type="gramStart"/>
      <w:r w:rsidRPr="00091647">
        <w:rPr>
          <w:color w:val="000000" w:themeColor="text1"/>
        </w:rPr>
        <w:t>değişikliği  oybirliği</w:t>
      </w:r>
      <w:proofErr w:type="gramEnd"/>
      <w:r w:rsidRPr="00091647">
        <w:rPr>
          <w:color w:val="000000" w:themeColor="text1"/>
        </w:rPr>
        <w:t xml:space="preserve"> ile </w:t>
      </w:r>
      <w:r w:rsidRPr="00F3404E">
        <w:t>uygun bulunarak 5216 sayılı Yasanın 7 maddesinin (b) bendine göre işlem yapılmasına ilişkin</w:t>
      </w:r>
      <w:r>
        <w:t xml:space="preserve"> İmar ve Çevre Komisyonu Raporu.</w:t>
      </w:r>
    </w:p>
    <w:p w:rsidR="00091647" w:rsidRDefault="00091647" w:rsidP="00091647">
      <w:pPr>
        <w:numPr>
          <w:ilvl w:val="0"/>
          <w:numId w:val="2"/>
        </w:numPr>
        <w:suppressAutoHyphens w:val="0"/>
        <w:ind w:left="709" w:hanging="436"/>
        <w:jc w:val="both"/>
      </w:pPr>
      <w:r w:rsidRPr="00486336">
        <w:rPr>
          <w:b/>
        </w:rPr>
        <w:t>(50/2017</w:t>
      </w:r>
      <w:r>
        <w:rPr>
          <w:b/>
        </w:rPr>
        <w:t xml:space="preserve">)- </w:t>
      </w:r>
      <w:r w:rsidRPr="0081147D">
        <w:t>Belediyemiz sınırları içerisinde bulunan</w:t>
      </w:r>
      <w:r>
        <w:t xml:space="preserve"> </w:t>
      </w:r>
      <w:proofErr w:type="spellStart"/>
      <w:r>
        <w:t>Esenyalı</w:t>
      </w:r>
      <w:proofErr w:type="spellEnd"/>
      <w:r>
        <w:t xml:space="preserve"> Mahallesi 119/1 </w:t>
      </w:r>
      <w:proofErr w:type="gramStart"/>
      <w:r>
        <w:t xml:space="preserve">Sokak  </w:t>
      </w:r>
      <w:r w:rsidRPr="0081147D">
        <w:t>ile</w:t>
      </w:r>
      <w:proofErr w:type="gramEnd"/>
      <w:r w:rsidRPr="0081147D">
        <w:t xml:space="preserve"> 119/2 Sokak </w:t>
      </w:r>
      <w:proofErr w:type="spellStart"/>
      <w:r w:rsidRPr="0081147D">
        <w:t>kesişiminde</w:t>
      </w:r>
      <w:proofErr w:type="spellEnd"/>
      <w:r w:rsidRPr="0081147D">
        <w:t xml:space="preserve"> bulunan parka, 5393 sayılı Belediye Kanununun 18.maddesinin (n) fıkrası ve aynı Yasanın 81.maddesi hükümlerine istinaden “Şair Yalçın BENLİCAN” isminin </w:t>
      </w:r>
      <w:r>
        <w:t>verilmesine ilişkin</w:t>
      </w:r>
      <w:r w:rsidRPr="0081147D">
        <w:t xml:space="preserve"> Hukuk – Çevre - Kültür ve Turi</w:t>
      </w:r>
      <w:r>
        <w:t>zm – Yerel Gündem 21 Komisyonu  Raporu.</w:t>
      </w:r>
    </w:p>
    <w:p w:rsidR="00091647" w:rsidRDefault="00091647" w:rsidP="00091647">
      <w:pPr>
        <w:tabs>
          <w:tab w:val="left" w:pos="360"/>
          <w:tab w:val="left" w:pos="567"/>
        </w:tabs>
        <w:jc w:val="both"/>
      </w:pPr>
    </w:p>
    <w:p w:rsidR="00091647" w:rsidRDefault="00CE3633" w:rsidP="00091647">
      <w:pPr>
        <w:tabs>
          <w:tab w:val="left" w:pos="0"/>
        </w:tabs>
        <w:jc w:val="both"/>
      </w:pPr>
      <w:r>
        <w:rPr>
          <w:b/>
        </w:rPr>
        <w:t>2</w:t>
      </w:r>
      <w:r w:rsidR="00091647">
        <w:rPr>
          <w:b/>
        </w:rPr>
        <w:t>.</w:t>
      </w:r>
      <w:r w:rsidR="00091647" w:rsidRPr="003A1B86">
        <w:rPr>
          <w:b/>
        </w:rPr>
        <w:t>Komisyonlara havale edilip sonuçlanmayan önergeler.</w:t>
      </w:r>
    </w:p>
    <w:p w:rsidR="00091647" w:rsidRDefault="00091647" w:rsidP="00091647">
      <w:pPr>
        <w:suppressAutoHyphens w:val="0"/>
        <w:jc w:val="both"/>
      </w:pPr>
    </w:p>
    <w:p w:rsidR="00091647" w:rsidRDefault="00091647" w:rsidP="00091647">
      <w:pPr>
        <w:suppressAutoHyphens w:val="0"/>
        <w:jc w:val="both"/>
      </w:pPr>
    </w:p>
    <w:p w:rsidR="00091647" w:rsidRDefault="00091647" w:rsidP="00091647">
      <w:pPr>
        <w:numPr>
          <w:ilvl w:val="0"/>
          <w:numId w:val="1"/>
        </w:numPr>
        <w:suppressAutoHyphens w:val="0"/>
        <w:jc w:val="both"/>
      </w:pPr>
      <w:r w:rsidRPr="00486336">
        <w:rPr>
          <w:b/>
        </w:rPr>
        <w:t xml:space="preserve">(159/2016)- </w:t>
      </w:r>
      <w:r w:rsidRPr="00BC4903">
        <w:t>İlçemiz sınırları içerisinde engellilerimizin (bir diğer adlandırma ile başaranlar)</w:t>
      </w:r>
      <w:r>
        <w:t xml:space="preserve"> yaşam </w:t>
      </w:r>
      <w:r w:rsidRPr="00BC4903">
        <w:t>standartlarını yükseltmek amacı ile “Başaranlar Merkezi” kurulması için gereken</w:t>
      </w:r>
      <w:r>
        <w:t xml:space="preserve"> </w:t>
      </w:r>
      <w:r w:rsidRPr="00BC4903">
        <w:t xml:space="preserve">çalışmaların yapılması </w:t>
      </w:r>
      <w:proofErr w:type="spellStart"/>
      <w:r w:rsidRPr="00BC4903">
        <w:t>hk</w:t>
      </w:r>
      <w:proofErr w:type="spellEnd"/>
      <w:r w:rsidRPr="00BC4903">
        <w:t>. (</w:t>
      </w:r>
      <w:r w:rsidRPr="00A1056C">
        <w:t>Plan ve Bütçe – Engelliler -  Kadın Erkek Eşitliği Komisyonu)</w:t>
      </w:r>
    </w:p>
    <w:p w:rsidR="00091647" w:rsidRDefault="00091647" w:rsidP="00091647">
      <w:pPr>
        <w:numPr>
          <w:ilvl w:val="0"/>
          <w:numId w:val="1"/>
        </w:numPr>
        <w:suppressAutoHyphens w:val="0"/>
        <w:jc w:val="both"/>
      </w:pPr>
      <w:r w:rsidRPr="00486336">
        <w:rPr>
          <w:b/>
        </w:rPr>
        <w:t xml:space="preserve">(11/2017) –  </w:t>
      </w:r>
      <w:r w:rsidRPr="001228C3">
        <w:t xml:space="preserve">İlçemizde var olan </w:t>
      </w:r>
      <w:r>
        <w:t>tüm</w:t>
      </w:r>
      <w:r w:rsidRPr="001228C3">
        <w:t xml:space="preserve"> </w:t>
      </w:r>
      <w:proofErr w:type="gramStart"/>
      <w:r w:rsidRPr="001228C3">
        <w:t>pazaryerlerinin  hijyen</w:t>
      </w:r>
      <w:proofErr w:type="gramEnd"/>
      <w:r w:rsidRPr="001228C3">
        <w:t xml:space="preserve"> koşullarının geliştirilmesi ve daha yetki</w:t>
      </w:r>
      <w:r>
        <w:t xml:space="preserve">n hale getirilmesi için yapılması gerekenlerin meclis tarafından araştırılarak gereğinin </w:t>
      </w:r>
      <w:r w:rsidRPr="001228C3">
        <w:t xml:space="preserve"> yapılması </w:t>
      </w:r>
      <w:proofErr w:type="spellStart"/>
      <w:r w:rsidRPr="001228C3">
        <w:t>hk</w:t>
      </w:r>
      <w:proofErr w:type="spellEnd"/>
      <w:r w:rsidRPr="001228C3">
        <w:t xml:space="preserve">. </w:t>
      </w:r>
      <w:r w:rsidRPr="004179B3">
        <w:t>(Esnaf – Pazaryerleri Komisyonu)</w:t>
      </w:r>
    </w:p>
    <w:p w:rsidR="00091647" w:rsidRDefault="00091647" w:rsidP="00091647">
      <w:pPr>
        <w:numPr>
          <w:ilvl w:val="0"/>
          <w:numId w:val="1"/>
        </w:numPr>
        <w:suppressAutoHyphens w:val="0"/>
        <w:jc w:val="both"/>
      </w:pPr>
      <w:r w:rsidRPr="00486336">
        <w:rPr>
          <w:b/>
        </w:rPr>
        <w:t xml:space="preserve">(12/2017)- </w:t>
      </w:r>
      <w:r>
        <w:t xml:space="preserve">Belediyemiz </w:t>
      </w:r>
      <w:proofErr w:type="gramStart"/>
      <w:r>
        <w:t>bünyesinde  kadının</w:t>
      </w:r>
      <w:proofErr w:type="gramEnd"/>
      <w:r>
        <w:t xml:space="preserve"> iş yaşamına daha kolay katılımı ve karşılaşabileceği sorunların üstesinden gelebilmesi için eğitim programları ve çalışmalarının oluşturulması, bu eğitim programlarının ve çalışmaların sonucunda edinilen  sonuçların ve kazanımların Meclisimize bir rapor olarak sunulması için ve gerekli çalışmaların yapılması </w:t>
      </w:r>
      <w:proofErr w:type="spellStart"/>
      <w:r>
        <w:t>hk</w:t>
      </w:r>
      <w:proofErr w:type="spellEnd"/>
      <w:r>
        <w:t>. (</w:t>
      </w:r>
      <w:r w:rsidRPr="004179B3">
        <w:t>Kadın Erkek Eşitliği – Avrupa Birliği ve Dış İlişkiler Komisyonu)</w:t>
      </w:r>
    </w:p>
    <w:p w:rsidR="001650C4" w:rsidRDefault="00091647" w:rsidP="001650C4">
      <w:pPr>
        <w:numPr>
          <w:ilvl w:val="0"/>
          <w:numId w:val="1"/>
        </w:numPr>
        <w:suppressAutoHyphens w:val="0"/>
        <w:jc w:val="both"/>
      </w:pPr>
      <w:r w:rsidRPr="001650C4">
        <w:rPr>
          <w:b/>
        </w:rPr>
        <w:t xml:space="preserve">(13/2017)- </w:t>
      </w:r>
      <w:r>
        <w:t>İlçemizde bulunan engelli vatandaşlarımızın birliktelik ve kurumsal anlamda daha iyi şartlarlarda spor faaliyetlerine uğraşması için, Belediyemiz bünyesinde “</w:t>
      </w:r>
      <w:proofErr w:type="gramStart"/>
      <w:r>
        <w:t>Başaranlar  Engelli</w:t>
      </w:r>
      <w:proofErr w:type="gramEnd"/>
      <w:r>
        <w:t xml:space="preserve"> Spor Kulübü” kurulması ve bu konuda gerekli çalışmaların </w:t>
      </w:r>
      <w:r w:rsidRPr="004179B3">
        <w:t xml:space="preserve">yapılması </w:t>
      </w:r>
      <w:proofErr w:type="spellStart"/>
      <w:r w:rsidRPr="004179B3">
        <w:t>hk</w:t>
      </w:r>
      <w:proofErr w:type="spellEnd"/>
      <w:r w:rsidRPr="004179B3">
        <w:t>.  (Engelliler – Sağlık – Spor – Plan ve Bütçe Komisyonu)</w:t>
      </w:r>
    </w:p>
    <w:p w:rsidR="001650C4" w:rsidRDefault="001650C4" w:rsidP="001650C4">
      <w:pPr>
        <w:suppressAutoHyphens w:val="0"/>
        <w:jc w:val="both"/>
      </w:pPr>
    </w:p>
    <w:p w:rsidR="001650C4" w:rsidRDefault="001650C4" w:rsidP="001650C4">
      <w:pPr>
        <w:suppressAutoHyphens w:val="0"/>
        <w:jc w:val="both"/>
      </w:pPr>
    </w:p>
    <w:p w:rsidR="001650C4" w:rsidRDefault="001650C4" w:rsidP="001650C4">
      <w:pPr>
        <w:suppressAutoHyphens w:val="0"/>
        <w:jc w:val="both"/>
      </w:pPr>
    </w:p>
    <w:p w:rsidR="00091647" w:rsidRDefault="00091647" w:rsidP="00091647">
      <w:pPr>
        <w:numPr>
          <w:ilvl w:val="0"/>
          <w:numId w:val="1"/>
        </w:numPr>
        <w:suppressAutoHyphens w:val="0"/>
        <w:jc w:val="both"/>
      </w:pPr>
      <w:r w:rsidRPr="00486336">
        <w:rPr>
          <w:b/>
        </w:rPr>
        <w:lastRenderedPageBreak/>
        <w:t xml:space="preserve">(14/2017)– </w:t>
      </w:r>
      <w:r>
        <w:t xml:space="preserve">İlçemizde bulunan engelli vatandaşlarımızın gelecek yaşamlarını şekillendirmelerini yardımcı olmak amacı ile, belediyemiz bünyesinde bulunan gençlik merkezimizde başta “KPSS” olmak üzere girecekleri sınavlar </w:t>
      </w:r>
      <w:proofErr w:type="gramStart"/>
      <w:r>
        <w:t>için  danışmanlık</w:t>
      </w:r>
      <w:proofErr w:type="gramEnd"/>
      <w:r>
        <w:t xml:space="preserve"> ve destek verilmesi için bir birim kurulması ve bu konuda gerekli çalışmaların yapılması </w:t>
      </w:r>
      <w:proofErr w:type="spellStart"/>
      <w:r>
        <w:t>hk</w:t>
      </w:r>
      <w:proofErr w:type="spellEnd"/>
      <w:r>
        <w:t xml:space="preserve">. </w:t>
      </w:r>
      <w:r w:rsidRPr="004179B3">
        <w:t>(Burs Eğitim- Engelliler Komisyon</w:t>
      </w:r>
      <w:r>
        <w:t>u</w:t>
      </w:r>
      <w:r w:rsidRPr="004179B3">
        <w:t>)</w:t>
      </w:r>
    </w:p>
    <w:p w:rsidR="00091647" w:rsidRDefault="00091647" w:rsidP="00091647">
      <w:pPr>
        <w:numPr>
          <w:ilvl w:val="0"/>
          <w:numId w:val="1"/>
        </w:numPr>
        <w:suppressAutoHyphens w:val="0"/>
        <w:jc w:val="both"/>
      </w:pPr>
      <w:r w:rsidRPr="004D7E0A">
        <w:rPr>
          <w:b/>
        </w:rPr>
        <w:t xml:space="preserve"> (32/2017)- </w:t>
      </w:r>
      <w:r w:rsidRPr="00625678">
        <w:t>Jeolojik –</w:t>
      </w:r>
      <w:r>
        <w:t xml:space="preserve"> </w:t>
      </w:r>
      <w:proofErr w:type="spellStart"/>
      <w:r>
        <w:t>j</w:t>
      </w:r>
      <w:r w:rsidRPr="00625678">
        <w:t>eoteknik</w:t>
      </w:r>
      <w:proofErr w:type="spellEnd"/>
      <w:r w:rsidRPr="00625678">
        <w:t xml:space="preserve"> </w:t>
      </w:r>
      <w:r>
        <w:t xml:space="preserve">ve analitik etütleri tamamlanan, </w:t>
      </w:r>
      <w:proofErr w:type="gramStart"/>
      <w:r>
        <w:t>kuzeyde  5044</w:t>
      </w:r>
      <w:proofErr w:type="gramEnd"/>
      <w:r>
        <w:t xml:space="preserve"> ve 5021 Sokaklar  güneyde 3962/23, 5044 ve 5121 Sokaklar, doğuda Sırrı Atalay Caddesi  ve batıda 540 hektar Riskli Alan ile sınırı tarif edilen, Peker ve İhsan </w:t>
      </w:r>
      <w:proofErr w:type="spellStart"/>
      <w:r>
        <w:t>Alyanak</w:t>
      </w:r>
      <w:proofErr w:type="spellEnd"/>
      <w:r>
        <w:t xml:space="preserve"> Mahallelerinin bir kısmını  kapsayan yaklaşık 32 hektarlık alanda, </w:t>
      </w:r>
      <w:proofErr w:type="spellStart"/>
      <w:r>
        <w:t>Etüd</w:t>
      </w:r>
      <w:proofErr w:type="spellEnd"/>
      <w:r>
        <w:t xml:space="preserve"> Proje Müdürlüğü tarafından hazırlanan 1/1000 ölçekli 3. Etap 1. Alt Bölge Peker Mahallesi ve Civarı Revizyon İmar Planı önerisinin değerlendirilmesi </w:t>
      </w:r>
      <w:proofErr w:type="spellStart"/>
      <w:r>
        <w:t>hk</w:t>
      </w:r>
      <w:proofErr w:type="spellEnd"/>
      <w:r>
        <w:t xml:space="preserve">. </w:t>
      </w:r>
      <w:r w:rsidRPr="005D0420">
        <w:t>(İmar Komisyonu</w:t>
      </w:r>
      <w:r>
        <w:t>)</w:t>
      </w:r>
    </w:p>
    <w:p w:rsidR="00091647" w:rsidRDefault="00091647" w:rsidP="00091647">
      <w:pPr>
        <w:numPr>
          <w:ilvl w:val="0"/>
          <w:numId w:val="1"/>
        </w:numPr>
        <w:suppressAutoHyphens w:val="0"/>
        <w:jc w:val="both"/>
      </w:pPr>
      <w:r w:rsidRPr="0072516C">
        <w:rPr>
          <w:b/>
        </w:rPr>
        <w:t>(33/2017)-</w:t>
      </w:r>
      <w:r>
        <w:t xml:space="preserve"> </w:t>
      </w:r>
      <w:r w:rsidRPr="00625678">
        <w:t>Jeolojik –</w:t>
      </w:r>
      <w:r>
        <w:t xml:space="preserve"> </w:t>
      </w:r>
      <w:proofErr w:type="spellStart"/>
      <w:r>
        <w:t>j</w:t>
      </w:r>
      <w:r w:rsidRPr="00625678">
        <w:t>eoteknik</w:t>
      </w:r>
      <w:proofErr w:type="spellEnd"/>
      <w:r w:rsidRPr="00625678">
        <w:t xml:space="preserve"> </w:t>
      </w:r>
      <w:r>
        <w:t xml:space="preserve">ve analitik etütleri tamamlanan, </w:t>
      </w:r>
      <w:proofErr w:type="gramStart"/>
      <w:r>
        <w:t>kuzeyde  4951</w:t>
      </w:r>
      <w:proofErr w:type="gramEnd"/>
      <w:r>
        <w:t xml:space="preserve"> ve 4240 Sokaklar, güneyde 4957, 3962/23, 5044 ve 5121 Sokaklar, doğuda Sırrı Atalay Caddesi ve batıda 540 hektar Riskli Alan ile sınırı tarif edilen, Abdi İpekçi Mahallesi, İhsan </w:t>
      </w:r>
      <w:proofErr w:type="spellStart"/>
      <w:r>
        <w:t>Alyanak</w:t>
      </w:r>
      <w:proofErr w:type="spellEnd"/>
      <w:r>
        <w:t xml:space="preserve"> ve Peker Mahallelerinin bir kısmını kapsayan yaklaşık 78 hektarlık alanda </w:t>
      </w:r>
      <w:proofErr w:type="spellStart"/>
      <w:r>
        <w:t>Etüd</w:t>
      </w:r>
      <w:proofErr w:type="spellEnd"/>
      <w:r>
        <w:t xml:space="preserve"> Proje Müdürlüğü tarafından hazırlanan 1/1000 ölçekli 3. Etap 2. Alt Bölge Abdi İpekçi, İhsan </w:t>
      </w:r>
      <w:proofErr w:type="spellStart"/>
      <w:r>
        <w:t>Alyanak</w:t>
      </w:r>
      <w:proofErr w:type="spellEnd"/>
      <w:r>
        <w:t xml:space="preserve"> Mahallesi ve Civarı Uygulama İmar Planı önerisinin  değerlendirilmesi </w:t>
      </w:r>
      <w:proofErr w:type="spellStart"/>
      <w:r>
        <w:t>hk</w:t>
      </w:r>
      <w:proofErr w:type="spellEnd"/>
      <w:r>
        <w:t>. (İmar Komisyonu.)</w:t>
      </w:r>
    </w:p>
    <w:p w:rsidR="00091647" w:rsidRPr="003F2814" w:rsidRDefault="00091647" w:rsidP="00091647">
      <w:pPr>
        <w:numPr>
          <w:ilvl w:val="0"/>
          <w:numId w:val="1"/>
        </w:numPr>
        <w:suppressAutoHyphens w:val="0"/>
        <w:jc w:val="both"/>
      </w:pPr>
      <w:r w:rsidRPr="00F21DAC">
        <w:rPr>
          <w:b/>
        </w:rPr>
        <w:t>(37/2017)-</w:t>
      </w:r>
      <w:r w:rsidRPr="00F21DAC">
        <w:rPr>
          <w:b/>
          <w:color w:val="000000"/>
        </w:rPr>
        <w:t xml:space="preserve"> </w:t>
      </w:r>
      <w:r w:rsidRPr="00F21DAC">
        <w:rPr>
          <w:color w:val="000000"/>
        </w:rPr>
        <w:t xml:space="preserve">İzmir bütününde uygulanmakta olan, gerek 6306 Kanun kapsamında, gerekse </w:t>
      </w:r>
      <w:proofErr w:type="gramStart"/>
      <w:r w:rsidRPr="00F21DAC">
        <w:rPr>
          <w:color w:val="000000"/>
        </w:rPr>
        <w:t>5393  sayılı</w:t>
      </w:r>
      <w:proofErr w:type="gramEnd"/>
      <w:r w:rsidRPr="00F21DAC">
        <w:rPr>
          <w:color w:val="000000"/>
        </w:rPr>
        <w:t xml:space="preserve"> Kanunun 73. Maddesi kapsamında olan kentsel dönüşüm projelerinin zaman içerisinde uygulanması ile ilgili aşamaların izlenmesi, karşılanan sorunların tespiti  ve ilçemizdeki uygulamalarda karşılaştırılması ve çözüm önerilerinin geliştirilmesi  </w:t>
      </w:r>
      <w:proofErr w:type="spellStart"/>
      <w:r w:rsidRPr="00F21DAC">
        <w:rPr>
          <w:color w:val="000000"/>
        </w:rPr>
        <w:t>hk</w:t>
      </w:r>
      <w:proofErr w:type="spellEnd"/>
      <w:r w:rsidRPr="00F21DAC">
        <w:rPr>
          <w:color w:val="000000"/>
        </w:rPr>
        <w:t>. (</w:t>
      </w:r>
      <w:r w:rsidRPr="005D0420">
        <w:t>Yerel Gündem 21  – Çevre</w:t>
      </w:r>
      <w:r>
        <w:t>- Kentsel Dönüşüm</w:t>
      </w:r>
      <w:r w:rsidRPr="005D0420">
        <w:t xml:space="preserve"> Komisyonu</w:t>
      </w:r>
      <w:r w:rsidRPr="00F21DAC">
        <w:rPr>
          <w:color w:val="000000"/>
        </w:rPr>
        <w:t>)</w:t>
      </w:r>
    </w:p>
    <w:p w:rsidR="00091647" w:rsidRPr="00E57231" w:rsidRDefault="00091647" w:rsidP="00091647">
      <w:pPr>
        <w:numPr>
          <w:ilvl w:val="0"/>
          <w:numId w:val="1"/>
        </w:numPr>
        <w:suppressAutoHyphens w:val="0"/>
        <w:jc w:val="both"/>
        <w:rPr>
          <w:color w:val="000000" w:themeColor="text1"/>
        </w:rPr>
      </w:pPr>
      <w:r w:rsidRPr="00E57231">
        <w:rPr>
          <w:b/>
          <w:color w:val="000000"/>
        </w:rPr>
        <w:t xml:space="preserve"> (41/2017</w:t>
      </w:r>
      <w:r w:rsidRPr="00E57231">
        <w:rPr>
          <w:b/>
          <w:color w:val="000000" w:themeColor="text1"/>
        </w:rPr>
        <w:t xml:space="preserve">)-  </w:t>
      </w:r>
      <w:r w:rsidRPr="00E57231">
        <w:rPr>
          <w:color w:val="000000" w:themeColor="text1"/>
        </w:rPr>
        <w:t xml:space="preserve">Belediyemiz lehine 2981/3290 sayılı Yasa kapsamında tesis edilen ipotek bedellerinin; Encümenimizin kararıyla güncellenmiş değerleri üzerinden ödenen taksit oranlarında düşülerek, kalan bedel üzerinden defaten ödenmesi, hak sahipleri tarafından talep edilmesi halinde ise, güncellenen ipotek bedelinin tapuya işletilmesi, güncel bedelden ödenen taksit oranında düşüldükten sonra kalan kısmına taksit süresince kanuni faiz işletilerek, kanuni faiz + ipotek bedelinin, maksimum 12 ayda taksitler halinde ödenmesi hususunda taahhütname alınarak ipotek bedelinin taksitle tahsil edilip edilmeyeceği </w:t>
      </w:r>
      <w:proofErr w:type="gramStart"/>
      <w:r w:rsidRPr="00E57231">
        <w:rPr>
          <w:color w:val="000000" w:themeColor="text1"/>
        </w:rPr>
        <w:t>hususunda  Meclis</w:t>
      </w:r>
      <w:proofErr w:type="gramEnd"/>
      <w:r w:rsidRPr="00E57231">
        <w:rPr>
          <w:color w:val="000000" w:themeColor="text1"/>
        </w:rPr>
        <w:t xml:space="preserve"> Heyetince karar alınması </w:t>
      </w:r>
      <w:proofErr w:type="spellStart"/>
      <w:r w:rsidRPr="00E57231">
        <w:rPr>
          <w:color w:val="000000" w:themeColor="text1"/>
        </w:rPr>
        <w:t>hk</w:t>
      </w:r>
      <w:proofErr w:type="spellEnd"/>
      <w:r w:rsidRPr="00E57231">
        <w:rPr>
          <w:color w:val="000000" w:themeColor="text1"/>
        </w:rPr>
        <w:t xml:space="preserve">. (Hukuk Komisyonu.) </w:t>
      </w:r>
    </w:p>
    <w:p w:rsidR="00091647" w:rsidRDefault="00091647" w:rsidP="00091647">
      <w:pPr>
        <w:numPr>
          <w:ilvl w:val="0"/>
          <w:numId w:val="1"/>
        </w:numPr>
        <w:suppressAutoHyphens w:val="0"/>
        <w:jc w:val="both"/>
      </w:pPr>
      <w:r w:rsidRPr="00486336">
        <w:rPr>
          <w:b/>
          <w:color w:val="000000"/>
        </w:rPr>
        <w:t xml:space="preserve">(47/2017)-  </w:t>
      </w:r>
      <w:r w:rsidRPr="00EB2877">
        <w:t>K</w:t>
      </w:r>
      <w:r>
        <w:t xml:space="preserve">arabağlar Belediyesi sınırları içerisindeki mahallerde kültür, sanat, turizm faaliyetlerine yönelik taleplerin ve beklentilerin araştırılarak değerlendirilmesi </w:t>
      </w:r>
      <w:proofErr w:type="spellStart"/>
      <w:r w:rsidRPr="00112649">
        <w:t>hk</w:t>
      </w:r>
      <w:proofErr w:type="spellEnd"/>
      <w:r w:rsidRPr="00112649">
        <w:t>. (</w:t>
      </w:r>
      <w:r w:rsidRPr="00486336">
        <w:rPr>
          <w:color w:val="000000"/>
        </w:rPr>
        <w:t>Kültür ve Turizm – Yerel Gündem 21 Komisyonu</w:t>
      </w:r>
      <w:r w:rsidRPr="00112649">
        <w:t>)</w:t>
      </w:r>
    </w:p>
    <w:p w:rsidR="00091647" w:rsidRPr="00A351A3" w:rsidRDefault="00091647" w:rsidP="00091647">
      <w:pPr>
        <w:numPr>
          <w:ilvl w:val="0"/>
          <w:numId w:val="1"/>
        </w:numPr>
        <w:suppressAutoHyphens w:val="0"/>
        <w:jc w:val="both"/>
        <w:rPr>
          <w:b/>
        </w:rPr>
      </w:pPr>
      <w:r w:rsidRPr="002F500B">
        <w:rPr>
          <w:b/>
        </w:rPr>
        <w:t xml:space="preserve"> (59/2017)-</w:t>
      </w:r>
      <w:r>
        <w:rPr>
          <w:lang w:eastAsia="tr-TR"/>
        </w:rPr>
        <w:t xml:space="preserve"> Gediz Elektrik Dağıtım A.</w:t>
      </w:r>
      <w:r w:rsidRPr="0081147D">
        <w:rPr>
          <w:lang w:eastAsia="tr-TR"/>
        </w:rPr>
        <w:t xml:space="preserve">Ş. tarafından, Karabağlar, Yunus Emre Mahallesi, 21M IV c pafta, 4234 Sokak </w:t>
      </w:r>
      <w:proofErr w:type="gramStart"/>
      <w:r w:rsidRPr="0081147D">
        <w:rPr>
          <w:lang w:eastAsia="tr-TR"/>
        </w:rPr>
        <w:t>üzerinde  bulunan</w:t>
      </w:r>
      <w:proofErr w:type="gramEnd"/>
      <w:r w:rsidRPr="0081147D">
        <w:rPr>
          <w:lang w:eastAsia="tr-TR"/>
        </w:rPr>
        <w:t xml:space="preserve"> alanda ve  Kazım  Karabekir  Mahallesi, 22M IV d pafta, 9009 ve 9009/6 Sokakların kesişimi üzerindeki yeşil alanda belirlenen yeraltı trafolarının test raporları olmadığı, maliyetlerinin fazla olması, arıza-bakıma müdahale anlamında işletme kabiliyetinin olmaması ve olası tehlike anında acil kaçış imkanı sınırlı olduğundan, iş güvenliği anlamında sıkıntı yaşanabileceğinden bahisle yerüstü trafo yeri olarak 1/1000 ölçekli uygulama imar planı paftalarına işlenmesi şeklindeki plan değişikliği</w:t>
      </w:r>
      <w:r w:rsidRPr="0081147D">
        <w:t xml:space="preserve"> talebi </w:t>
      </w:r>
      <w:proofErr w:type="spellStart"/>
      <w:r w:rsidRPr="0081147D">
        <w:t>hk</w:t>
      </w:r>
      <w:proofErr w:type="spellEnd"/>
      <w:r w:rsidRPr="0081147D">
        <w:t>. (İmar Komisyonu.)</w:t>
      </w:r>
    </w:p>
    <w:p w:rsidR="00091647" w:rsidRDefault="00091647" w:rsidP="00091647">
      <w:pPr>
        <w:numPr>
          <w:ilvl w:val="0"/>
          <w:numId w:val="1"/>
        </w:numPr>
        <w:tabs>
          <w:tab w:val="left" w:pos="360"/>
          <w:tab w:val="left" w:pos="567"/>
        </w:tabs>
        <w:suppressAutoHyphens w:val="0"/>
        <w:autoSpaceDE w:val="0"/>
        <w:autoSpaceDN w:val="0"/>
        <w:adjustRightInd w:val="0"/>
        <w:jc w:val="both"/>
        <w:rPr>
          <w:lang w:eastAsia="tr-TR"/>
        </w:rPr>
      </w:pPr>
      <w:r>
        <w:rPr>
          <w:b/>
          <w:color w:val="0D0D0D"/>
        </w:rPr>
        <w:t xml:space="preserve">(66/2017-) </w:t>
      </w:r>
      <w:r>
        <w:rPr>
          <w:lang w:eastAsia="tr-TR"/>
        </w:rPr>
        <w:t xml:space="preserve">İlçemizdeki kültürel çeşitliliğin ortaya çıkarılarak harmanlanacağı “Kültürel Çeşitlilik” kavramının ön plana çıktığı bir kültürlerarası lezzet festivali düzenlenmesi için gerekli çalışmaların yapılması </w:t>
      </w:r>
      <w:proofErr w:type="spellStart"/>
      <w:r>
        <w:rPr>
          <w:lang w:eastAsia="tr-TR"/>
        </w:rPr>
        <w:t>hk</w:t>
      </w:r>
      <w:proofErr w:type="spellEnd"/>
      <w:r>
        <w:rPr>
          <w:lang w:eastAsia="tr-TR"/>
        </w:rPr>
        <w:t>. (</w:t>
      </w:r>
      <w:r w:rsidRPr="00B6027D">
        <w:rPr>
          <w:color w:val="0D0D0D"/>
        </w:rPr>
        <w:t>Kadın – Erkek Eşitliği, Avrupa Birliği ve Dış İlişkiler, Kültür ve Turizm Komisyonu</w:t>
      </w:r>
      <w:r w:rsidRPr="00B6027D">
        <w:rPr>
          <w:lang w:eastAsia="tr-TR"/>
        </w:rPr>
        <w:t>)</w:t>
      </w:r>
      <w:r>
        <w:rPr>
          <w:lang w:eastAsia="tr-TR"/>
        </w:rPr>
        <w:t xml:space="preserve"> </w:t>
      </w:r>
    </w:p>
    <w:p w:rsidR="001650C4" w:rsidRDefault="001650C4" w:rsidP="001650C4">
      <w:pPr>
        <w:tabs>
          <w:tab w:val="left" w:pos="360"/>
          <w:tab w:val="left" w:pos="567"/>
        </w:tabs>
        <w:suppressAutoHyphens w:val="0"/>
        <w:autoSpaceDE w:val="0"/>
        <w:autoSpaceDN w:val="0"/>
        <w:adjustRightInd w:val="0"/>
        <w:jc w:val="both"/>
        <w:rPr>
          <w:lang w:eastAsia="tr-TR"/>
        </w:rPr>
      </w:pPr>
    </w:p>
    <w:p w:rsidR="001650C4" w:rsidRDefault="001650C4" w:rsidP="001650C4">
      <w:pPr>
        <w:tabs>
          <w:tab w:val="left" w:pos="360"/>
          <w:tab w:val="left" w:pos="567"/>
        </w:tabs>
        <w:suppressAutoHyphens w:val="0"/>
        <w:autoSpaceDE w:val="0"/>
        <w:autoSpaceDN w:val="0"/>
        <w:adjustRightInd w:val="0"/>
        <w:jc w:val="both"/>
        <w:rPr>
          <w:lang w:eastAsia="tr-TR"/>
        </w:rPr>
      </w:pPr>
    </w:p>
    <w:p w:rsidR="001650C4" w:rsidRDefault="001650C4" w:rsidP="001650C4">
      <w:pPr>
        <w:tabs>
          <w:tab w:val="left" w:pos="360"/>
          <w:tab w:val="left" w:pos="567"/>
        </w:tabs>
        <w:suppressAutoHyphens w:val="0"/>
        <w:autoSpaceDE w:val="0"/>
        <w:autoSpaceDN w:val="0"/>
        <w:adjustRightInd w:val="0"/>
        <w:jc w:val="both"/>
        <w:rPr>
          <w:lang w:eastAsia="tr-TR"/>
        </w:rPr>
      </w:pPr>
    </w:p>
    <w:p w:rsidR="00F1376C" w:rsidRPr="00F1376C" w:rsidRDefault="00091647" w:rsidP="00F1376C">
      <w:pPr>
        <w:pStyle w:val="ListeParagraf"/>
        <w:numPr>
          <w:ilvl w:val="0"/>
          <w:numId w:val="1"/>
        </w:numPr>
        <w:jc w:val="both"/>
        <w:rPr>
          <w:color w:val="000000" w:themeColor="text1"/>
        </w:rPr>
      </w:pPr>
      <w:r w:rsidRPr="00F1376C">
        <w:rPr>
          <w:b/>
          <w:color w:val="000000" w:themeColor="text1"/>
        </w:rPr>
        <w:t xml:space="preserve"> (76/2017)-</w:t>
      </w:r>
      <w:r w:rsidRPr="00F1376C">
        <w:rPr>
          <w:color w:val="000000" w:themeColor="text1"/>
        </w:rPr>
        <w:t xml:space="preserve">İzmir Doğalgaz Dağıtım A.Ş. tarafından, Maliyeciler Mahallesi, 177/20 sokak üzerinde, yürürlükteki 1/1000 ölçekli uygulama imar planında otopark olarak ayrılmış alanda, 1 adet 3 m. x 4 m. = 12 m² yüzölçümüne sahip doğalgaz bölge </w:t>
      </w:r>
      <w:proofErr w:type="gramStart"/>
      <w:r w:rsidRPr="00F1376C">
        <w:rPr>
          <w:color w:val="000000" w:themeColor="text1"/>
        </w:rPr>
        <w:t>regülatörü</w:t>
      </w:r>
      <w:proofErr w:type="gramEnd"/>
      <w:r w:rsidRPr="00F1376C">
        <w:rPr>
          <w:color w:val="000000" w:themeColor="text1"/>
        </w:rPr>
        <w:t xml:space="preserve"> yeri ayrılması şeklinde plan değişikliği talebi </w:t>
      </w:r>
      <w:proofErr w:type="spellStart"/>
      <w:r w:rsidRPr="00F1376C">
        <w:rPr>
          <w:color w:val="000000" w:themeColor="text1"/>
        </w:rPr>
        <w:t>hk</w:t>
      </w:r>
      <w:proofErr w:type="spellEnd"/>
      <w:r w:rsidRPr="00F1376C">
        <w:rPr>
          <w:color w:val="000000" w:themeColor="text1"/>
        </w:rPr>
        <w:t>.  (İmar Komisyonu)</w:t>
      </w:r>
    </w:p>
    <w:p w:rsidR="00F1376C" w:rsidRDefault="00F1376C" w:rsidP="00F1376C">
      <w:pPr>
        <w:jc w:val="both"/>
        <w:rPr>
          <w:color w:val="000000" w:themeColor="text1"/>
        </w:rPr>
      </w:pPr>
    </w:p>
    <w:p w:rsidR="00F1376C" w:rsidRDefault="00F1376C" w:rsidP="00F1376C">
      <w:pPr>
        <w:jc w:val="both"/>
        <w:rPr>
          <w:color w:val="000000" w:themeColor="text1"/>
        </w:rPr>
      </w:pPr>
    </w:p>
    <w:p w:rsidR="00F1376C" w:rsidRPr="00F1376C" w:rsidRDefault="00F1376C" w:rsidP="00F1376C">
      <w:pPr>
        <w:jc w:val="center"/>
        <w:rPr>
          <w:b/>
          <w:color w:val="000000" w:themeColor="text1"/>
        </w:rPr>
      </w:pPr>
      <w:proofErr w:type="gramStart"/>
      <w:r w:rsidRPr="00F1376C">
        <w:rPr>
          <w:b/>
          <w:color w:val="000000" w:themeColor="text1"/>
        </w:rPr>
        <w:t>02/10/2017</w:t>
      </w:r>
      <w:proofErr w:type="gramEnd"/>
      <w:r w:rsidRPr="00F1376C">
        <w:rPr>
          <w:b/>
          <w:color w:val="000000" w:themeColor="text1"/>
        </w:rPr>
        <w:t xml:space="preserve"> TARİH</w:t>
      </w:r>
      <w:r>
        <w:rPr>
          <w:b/>
          <w:color w:val="000000" w:themeColor="text1"/>
        </w:rPr>
        <w:t xml:space="preserve">İNDEKOMİSYONLARA </w:t>
      </w:r>
      <w:r w:rsidRPr="00F1376C">
        <w:rPr>
          <w:b/>
          <w:color w:val="000000" w:themeColor="text1"/>
        </w:rPr>
        <w:t>HAVALE EDİLEN ÖNERGELER</w:t>
      </w:r>
    </w:p>
    <w:p w:rsidR="00F1376C" w:rsidRDefault="00F1376C" w:rsidP="00F1376C">
      <w:pPr>
        <w:jc w:val="both"/>
        <w:rPr>
          <w:color w:val="000000" w:themeColor="text1"/>
        </w:rPr>
      </w:pPr>
    </w:p>
    <w:p w:rsidR="00F1376C" w:rsidRPr="00F1376C" w:rsidRDefault="00F1376C" w:rsidP="00F1376C">
      <w:pPr>
        <w:jc w:val="both"/>
        <w:rPr>
          <w:color w:val="000000" w:themeColor="text1"/>
        </w:rPr>
      </w:pPr>
    </w:p>
    <w:p w:rsidR="001650C4" w:rsidRDefault="001650C4" w:rsidP="001650C4">
      <w:pPr>
        <w:pStyle w:val="ListeParagraf"/>
        <w:numPr>
          <w:ilvl w:val="0"/>
          <w:numId w:val="1"/>
        </w:numPr>
        <w:jc w:val="both"/>
        <w:rPr>
          <w:color w:val="000000" w:themeColor="text1"/>
        </w:rPr>
      </w:pPr>
      <w:r>
        <w:rPr>
          <w:b/>
          <w:color w:val="000000" w:themeColor="text1"/>
        </w:rPr>
        <w:t xml:space="preserve"> </w:t>
      </w:r>
      <w:r w:rsidRPr="001650C4">
        <w:rPr>
          <w:b/>
          <w:color w:val="000000" w:themeColor="text1"/>
        </w:rPr>
        <w:t xml:space="preserve">(218/2017)– </w:t>
      </w:r>
      <w:r w:rsidRPr="001650C4">
        <w:rPr>
          <w:color w:val="000000" w:themeColor="text1"/>
        </w:rPr>
        <w:t xml:space="preserve">5393 Sayılı Belediye Kanunu’nun 41.maddesi gereğince hazırlanan 2018 Yılı Performans Programı </w:t>
      </w:r>
      <w:proofErr w:type="spellStart"/>
      <w:r w:rsidRPr="001650C4">
        <w:rPr>
          <w:color w:val="000000" w:themeColor="text1"/>
        </w:rPr>
        <w:t>hk</w:t>
      </w:r>
      <w:proofErr w:type="spellEnd"/>
      <w:r w:rsidRPr="001650C4">
        <w:rPr>
          <w:color w:val="000000" w:themeColor="text1"/>
        </w:rPr>
        <w:t>. (Plan ve Bütçe Komisyonu)</w:t>
      </w:r>
    </w:p>
    <w:p w:rsidR="001650C4" w:rsidRDefault="001650C4" w:rsidP="001650C4">
      <w:pPr>
        <w:pStyle w:val="ListeParagraf"/>
        <w:numPr>
          <w:ilvl w:val="0"/>
          <w:numId w:val="1"/>
        </w:numPr>
        <w:ind w:left="786"/>
        <w:jc w:val="both"/>
        <w:rPr>
          <w:color w:val="000000" w:themeColor="text1"/>
        </w:rPr>
      </w:pPr>
      <w:r w:rsidRPr="001650C4">
        <w:rPr>
          <w:b/>
          <w:color w:val="000000" w:themeColor="text1"/>
        </w:rPr>
        <w:t xml:space="preserve">(219/2017)- </w:t>
      </w:r>
      <w:r w:rsidRPr="001650C4">
        <w:rPr>
          <w:color w:val="000000" w:themeColor="text1"/>
        </w:rPr>
        <w:t xml:space="preserve">5393 Sayılı Belediye Kanunu’nun 61. ve 62.maddeleri gereğince hazırlanan 2018 Mali Yılı ve izleyen iki yılın bütçe tasarısı ve ekli tarife cetvelleri </w:t>
      </w:r>
      <w:proofErr w:type="spellStart"/>
      <w:r w:rsidRPr="001650C4">
        <w:rPr>
          <w:color w:val="000000" w:themeColor="text1"/>
        </w:rPr>
        <w:t>hk</w:t>
      </w:r>
      <w:proofErr w:type="spellEnd"/>
      <w:r w:rsidRPr="001650C4">
        <w:rPr>
          <w:color w:val="000000" w:themeColor="text1"/>
        </w:rPr>
        <w:t>. (</w:t>
      </w:r>
      <w:r>
        <w:rPr>
          <w:color w:val="000000" w:themeColor="text1"/>
        </w:rPr>
        <w:t>Plan ve Bütçe Komisyonu)</w:t>
      </w:r>
    </w:p>
    <w:p w:rsidR="001650C4" w:rsidRDefault="001650C4" w:rsidP="001650C4">
      <w:pPr>
        <w:pStyle w:val="ListeParagraf"/>
        <w:numPr>
          <w:ilvl w:val="0"/>
          <w:numId w:val="1"/>
        </w:numPr>
        <w:ind w:left="786"/>
        <w:jc w:val="both"/>
        <w:rPr>
          <w:color w:val="000000" w:themeColor="text1"/>
        </w:rPr>
      </w:pPr>
      <w:r w:rsidRPr="001650C4">
        <w:rPr>
          <w:b/>
          <w:color w:val="000000" w:themeColor="text1"/>
        </w:rPr>
        <w:t>(221/2017)–</w:t>
      </w:r>
      <w:r w:rsidRPr="001650C4">
        <w:rPr>
          <w:color w:val="000000" w:themeColor="text1"/>
        </w:rPr>
        <w:t xml:space="preserve">Şırnak’ın Uludere İlçesine bağlı </w:t>
      </w:r>
      <w:proofErr w:type="spellStart"/>
      <w:r w:rsidRPr="001650C4">
        <w:rPr>
          <w:color w:val="000000" w:themeColor="text1"/>
        </w:rPr>
        <w:t>Şenova’da</w:t>
      </w:r>
      <w:proofErr w:type="spellEnd"/>
      <w:r w:rsidRPr="001650C4">
        <w:rPr>
          <w:color w:val="000000" w:themeColor="text1"/>
        </w:rPr>
        <w:t xml:space="preserve"> helikopter kazasında şehit olan jandarmanın ilk kadın komutanı Yarbay Songül </w:t>
      </w:r>
      <w:proofErr w:type="spellStart"/>
      <w:r w:rsidRPr="001650C4">
        <w:rPr>
          <w:color w:val="000000" w:themeColor="text1"/>
        </w:rPr>
        <w:t>YAKUT’un</w:t>
      </w:r>
      <w:proofErr w:type="spellEnd"/>
      <w:r w:rsidRPr="001650C4">
        <w:rPr>
          <w:color w:val="000000" w:themeColor="text1"/>
        </w:rPr>
        <w:t xml:space="preserve"> isminin </w:t>
      </w:r>
      <w:proofErr w:type="spellStart"/>
      <w:r w:rsidRPr="001650C4">
        <w:rPr>
          <w:color w:val="000000" w:themeColor="text1"/>
        </w:rPr>
        <w:t>Karabağlar’da</w:t>
      </w:r>
      <w:proofErr w:type="spellEnd"/>
      <w:r w:rsidRPr="001650C4">
        <w:rPr>
          <w:color w:val="000000" w:themeColor="text1"/>
        </w:rPr>
        <w:t xml:space="preserve"> yaşatılması </w:t>
      </w:r>
      <w:proofErr w:type="spellStart"/>
      <w:r w:rsidRPr="001650C4">
        <w:rPr>
          <w:color w:val="000000" w:themeColor="text1"/>
        </w:rPr>
        <w:t>hk</w:t>
      </w:r>
      <w:proofErr w:type="spellEnd"/>
      <w:r w:rsidRPr="001650C4">
        <w:rPr>
          <w:color w:val="000000" w:themeColor="text1"/>
        </w:rPr>
        <w:t>. (Hukuk – Çevre – Kültür ve Turizm – Yerel Gündem 21 Komisyonu)</w:t>
      </w:r>
    </w:p>
    <w:p w:rsidR="001650C4" w:rsidRDefault="001650C4" w:rsidP="001650C4">
      <w:pPr>
        <w:pStyle w:val="ListeParagraf"/>
        <w:numPr>
          <w:ilvl w:val="0"/>
          <w:numId w:val="1"/>
        </w:numPr>
        <w:ind w:left="786"/>
        <w:jc w:val="both"/>
        <w:rPr>
          <w:color w:val="000000" w:themeColor="text1"/>
        </w:rPr>
      </w:pPr>
      <w:r w:rsidRPr="001650C4">
        <w:rPr>
          <w:b/>
          <w:color w:val="000000" w:themeColor="text1"/>
        </w:rPr>
        <w:t>(222/2017)-</w:t>
      </w:r>
      <w:r w:rsidRPr="001650C4">
        <w:rPr>
          <w:color w:val="000000" w:themeColor="text1"/>
        </w:rPr>
        <w:t xml:space="preserve">Belediyemizin kadın futbolu branşında girişimde bulunarak örnek teşkil etmesi adına takım sporlarında ve spor okullarında </w:t>
      </w:r>
      <w:proofErr w:type="gramStart"/>
      <w:r w:rsidRPr="001650C4">
        <w:rPr>
          <w:color w:val="000000" w:themeColor="text1"/>
        </w:rPr>
        <w:t>branş</w:t>
      </w:r>
      <w:proofErr w:type="gramEnd"/>
      <w:r w:rsidRPr="001650C4">
        <w:rPr>
          <w:color w:val="000000" w:themeColor="text1"/>
        </w:rPr>
        <w:t xml:space="preserve"> açılması talebi </w:t>
      </w:r>
      <w:proofErr w:type="spellStart"/>
      <w:r w:rsidRPr="001650C4">
        <w:rPr>
          <w:color w:val="000000" w:themeColor="text1"/>
        </w:rPr>
        <w:t>hk</w:t>
      </w:r>
      <w:proofErr w:type="spellEnd"/>
      <w:r w:rsidRPr="001650C4">
        <w:rPr>
          <w:color w:val="000000" w:themeColor="text1"/>
        </w:rPr>
        <w:t>. (</w:t>
      </w:r>
      <w:r>
        <w:rPr>
          <w:color w:val="000000" w:themeColor="text1"/>
        </w:rPr>
        <w:t>Spor-Kadın Erkek Eşitliği Komisyonu</w:t>
      </w:r>
      <w:r w:rsidRPr="001650C4">
        <w:rPr>
          <w:color w:val="000000" w:themeColor="text1"/>
        </w:rPr>
        <w:t>)</w:t>
      </w:r>
    </w:p>
    <w:p w:rsidR="001650C4" w:rsidRPr="001650C4" w:rsidRDefault="001650C4" w:rsidP="001650C4">
      <w:pPr>
        <w:pStyle w:val="ListeParagraf"/>
        <w:numPr>
          <w:ilvl w:val="0"/>
          <w:numId w:val="1"/>
        </w:numPr>
        <w:ind w:left="786"/>
        <w:jc w:val="both"/>
        <w:rPr>
          <w:color w:val="000000" w:themeColor="text1"/>
        </w:rPr>
      </w:pPr>
      <w:r w:rsidRPr="001650C4">
        <w:rPr>
          <w:b/>
          <w:color w:val="000000" w:themeColor="text1"/>
        </w:rPr>
        <w:t>(223/2017)-</w:t>
      </w:r>
      <w:r w:rsidRPr="001650C4">
        <w:rPr>
          <w:color w:val="000000" w:themeColor="text1"/>
        </w:rPr>
        <w:t xml:space="preserve">11/08/2017 Tarihinde hain terör örgütü tarafından şehit edilen Eren </w:t>
      </w:r>
      <w:proofErr w:type="spellStart"/>
      <w:r w:rsidRPr="001650C4">
        <w:rPr>
          <w:color w:val="000000" w:themeColor="text1"/>
        </w:rPr>
        <w:t>BÜLBÜL’ün</w:t>
      </w:r>
      <w:proofErr w:type="spellEnd"/>
      <w:r w:rsidRPr="001650C4">
        <w:rPr>
          <w:color w:val="000000" w:themeColor="text1"/>
        </w:rPr>
        <w:t xml:space="preserve"> isminin </w:t>
      </w:r>
      <w:proofErr w:type="spellStart"/>
      <w:r w:rsidRPr="001650C4">
        <w:rPr>
          <w:color w:val="000000" w:themeColor="text1"/>
        </w:rPr>
        <w:t>Gülyaka</w:t>
      </w:r>
      <w:proofErr w:type="spellEnd"/>
      <w:r w:rsidRPr="001650C4">
        <w:rPr>
          <w:color w:val="000000" w:themeColor="text1"/>
        </w:rPr>
        <w:t xml:space="preserve"> </w:t>
      </w:r>
      <w:proofErr w:type="gramStart"/>
      <w:r w:rsidRPr="001650C4">
        <w:rPr>
          <w:color w:val="000000" w:themeColor="text1"/>
        </w:rPr>
        <w:t>Mahallesinde  3023</w:t>
      </w:r>
      <w:proofErr w:type="gramEnd"/>
      <w:r w:rsidRPr="001650C4">
        <w:rPr>
          <w:color w:val="000000" w:themeColor="text1"/>
        </w:rPr>
        <w:t xml:space="preserve"> Sokakta bulunan parka verilmesi </w:t>
      </w:r>
      <w:proofErr w:type="spellStart"/>
      <w:r w:rsidRPr="001650C4">
        <w:rPr>
          <w:color w:val="000000" w:themeColor="text1"/>
        </w:rPr>
        <w:t>hk</w:t>
      </w:r>
      <w:proofErr w:type="spellEnd"/>
      <w:r w:rsidRPr="001650C4">
        <w:rPr>
          <w:color w:val="000000" w:themeColor="text1"/>
        </w:rPr>
        <w:t>. (</w:t>
      </w:r>
      <w:r>
        <w:rPr>
          <w:color w:val="000000" w:themeColor="text1"/>
        </w:rPr>
        <w:t>Çevre-Hukuk Komisyonu</w:t>
      </w:r>
      <w:r w:rsidRPr="001650C4">
        <w:rPr>
          <w:color w:val="000000" w:themeColor="text1"/>
        </w:rPr>
        <w:t>)</w:t>
      </w:r>
    </w:p>
    <w:p w:rsidR="001650C4" w:rsidRPr="0072516C" w:rsidRDefault="001650C4" w:rsidP="001650C4">
      <w:pPr>
        <w:pStyle w:val="ListeParagraf"/>
        <w:ind w:left="720"/>
        <w:jc w:val="both"/>
        <w:rPr>
          <w:color w:val="000000" w:themeColor="text1"/>
        </w:rPr>
      </w:pPr>
    </w:p>
    <w:p w:rsidR="00091647" w:rsidRPr="0081147D" w:rsidRDefault="00091647" w:rsidP="00091647">
      <w:pPr>
        <w:suppressAutoHyphens w:val="0"/>
        <w:jc w:val="both"/>
      </w:pPr>
    </w:p>
    <w:p w:rsidR="00091647" w:rsidRDefault="00CE3633" w:rsidP="00091647">
      <w:pPr>
        <w:suppressAutoHyphens w:val="0"/>
        <w:jc w:val="both"/>
      </w:pPr>
      <w:r>
        <w:rPr>
          <w:b/>
        </w:rPr>
        <w:t>3</w:t>
      </w:r>
      <w:r w:rsidR="00091647">
        <w:rPr>
          <w:b/>
        </w:rPr>
        <w:t xml:space="preserve">.   </w:t>
      </w:r>
      <w:r w:rsidR="00091647" w:rsidRPr="003F7345">
        <w:rPr>
          <w:b/>
        </w:rPr>
        <w:t>Dilek ve temenniler.</w:t>
      </w:r>
    </w:p>
    <w:p w:rsidR="00091647" w:rsidRDefault="00CE3633" w:rsidP="00091647">
      <w:pPr>
        <w:suppressAutoHyphens w:val="0"/>
        <w:jc w:val="both"/>
        <w:rPr>
          <w:b/>
        </w:rPr>
      </w:pPr>
      <w:r>
        <w:rPr>
          <w:b/>
        </w:rPr>
        <w:t>4</w:t>
      </w:r>
      <w:r w:rsidR="00091647">
        <w:rPr>
          <w:b/>
        </w:rPr>
        <w:t xml:space="preserve">.   </w:t>
      </w:r>
      <w:r w:rsidR="00091647" w:rsidRPr="003F7345">
        <w:rPr>
          <w:b/>
        </w:rPr>
        <w:t xml:space="preserve">Toplantıya katılamayan üyelerin mazeretlerinin görüşülmesi.  </w:t>
      </w:r>
    </w:p>
    <w:p w:rsidR="00091647" w:rsidRDefault="00CE3633" w:rsidP="00091647">
      <w:pPr>
        <w:suppressAutoHyphens w:val="0"/>
        <w:jc w:val="both"/>
      </w:pPr>
      <w:r>
        <w:rPr>
          <w:b/>
        </w:rPr>
        <w:t>5</w:t>
      </w:r>
      <w:r w:rsidR="00091647" w:rsidRPr="00B6027D">
        <w:rPr>
          <w:b/>
        </w:rPr>
        <w:t>.</w:t>
      </w:r>
      <w:r w:rsidR="00091647">
        <w:rPr>
          <w:b/>
        </w:rPr>
        <w:t xml:space="preserve"> </w:t>
      </w:r>
      <w:r w:rsidR="00091647" w:rsidRPr="003F7345">
        <w:rPr>
          <w:b/>
        </w:rPr>
        <w:t xml:space="preserve"> </w:t>
      </w:r>
      <w:r w:rsidR="00091647">
        <w:rPr>
          <w:b/>
        </w:rPr>
        <w:t xml:space="preserve">  </w:t>
      </w:r>
      <w:r w:rsidR="00091647" w:rsidRPr="003F7345">
        <w:rPr>
          <w:b/>
        </w:rPr>
        <w:t>Meclis toplantı gün ve saatinin tespiti.</w:t>
      </w:r>
      <w:r w:rsidR="00091647" w:rsidRPr="00283365">
        <w:t xml:space="preserve">  </w:t>
      </w:r>
      <w:r w:rsidR="00091647">
        <w:t>,</w:t>
      </w:r>
    </w:p>
    <w:p w:rsidR="00D33C74" w:rsidRDefault="00D33C74"/>
    <w:sectPr w:rsidR="00D33C74" w:rsidSect="00D33C7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CF4" w:rsidRDefault="00010CF4" w:rsidP="00CB24BE">
      <w:r>
        <w:separator/>
      </w:r>
    </w:p>
  </w:endnote>
  <w:endnote w:type="continuationSeparator" w:id="1">
    <w:p w:rsidR="00010CF4" w:rsidRDefault="00010CF4" w:rsidP="00CB2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1656"/>
      <w:docPartObj>
        <w:docPartGallery w:val="Page Numbers (Bottom of Page)"/>
        <w:docPartUnique/>
      </w:docPartObj>
    </w:sdtPr>
    <w:sdtContent>
      <w:p w:rsidR="00010CF4" w:rsidRDefault="00DE12DC">
        <w:pPr>
          <w:pStyle w:val="Altbilgi"/>
          <w:jc w:val="right"/>
        </w:pPr>
        <w:fldSimple w:instr=" PAGE   \* MERGEFORMAT ">
          <w:r w:rsidR="00F1376C">
            <w:rPr>
              <w:noProof/>
            </w:rPr>
            <w:t>3</w:t>
          </w:r>
        </w:fldSimple>
        <w:r w:rsidR="00010CF4">
          <w:t>/3</w:t>
        </w:r>
      </w:p>
    </w:sdtContent>
  </w:sdt>
  <w:p w:rsidR="00010CF4" w:rsidRDefault="00010CF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CF4" w:rsidRDefault="00010CF4" w:rsidP="00CB24BE">
      <w:r>
        <w:separator/>
      </w:r>
    </w:p>
  </w:footnote>
  <w:footnote w:type="continuationSeparator" w:id="1">
    <w:p w:rsidR="00010CF4" w:rsidRDefault="00010CF4" w:rsidP="00CB2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40CF2"/>
    <w:multiLevelType w:val="hybridMultilevel"/>
    <w:tmpl w:val="AFFE1554"/>
    <w:lvl w:ilvl="0" w:tplc="F24ABD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97476F"/>
    <w:multiLevelType w:val="hybridMultilevel"/>
    <w:tmpl w:val="FE7CA5A6"/>
    <w:lvl w:ilvl="0" w:tplc="0D7812DC">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4BC62A57"/>
    <w:multiLevelType w:val="hybridMultilevel"/>
    <w:tmpl w:val="2BD8568E"/>
    <w:lvl w:ilvl="0" w:tplc="EE640D28">
      <w:start w:val="1"/>
      <w:numFmt w:val="decimal"/>
      <w:lvlText w:val="%1."/>
      <w:lvlJc w:val="left"/>
      <w:pPr>
        <w:ind w:left="786" w:hanging="360"/>
      </w:pPr>
      <w:rPr>
        <w:rFonts w:hint="default"/>
        <w:b/>
        <w:color w:val="000000" w:themeColor="text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91647"/>
    <w:rsid w:val="00010CF4"/>
    <w:rsid w:val="00091647"/>
    <w:rsid w:val="001650C4"/>
    <w:rsid w:val="003D194A"/>
    <w:rsid w:val="004F1AE5"/>
    <w:rsid w:val="00512DC6"/>
    <w:rsid w:val="00B437DC"/>
    <w:rsid w:val="00CB24BE"/>
    <w:rsid w:val="00CE3633"/>
    <w:rsid w:val="00D33C74"/>
    <w:rsid w:val="00DE12DC"/>
    <w:rsid w:val="00E1195F"/>
    <w:rsid w:val="00F1376C"/>
    <w:rsid w:val="00F14221"/>
    <w:rsid w:val="00FE3C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47"/>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647"/>
    <w:pPr>
      <w:ind w:left="708"/>
    </w:pPr>
  </w:style>
  <w:style w:type="paragraph" w:styleId="stbilgi">
    <w:name w:val="header"/>
    <w:basedOn w:val="Normal"/>
    <w:link w:val="stbilgiChar"/>
    <w:rsid w:val="00091647"/>
    <w:pPr>
      <w:tabs>
        <w:tab w:val="center" w:pos="4536"/>
        <w:tab w:val="right" w:pos="9072"/>
      </w:tabs>
    </w:pPr>
  </w:style>
  <w:style w:type="character" w:customStyle="1" w:styleId="stbilgiChar">
    <w:name w:val="Üstbilgi Char"/>
    <w:basedOn w:val="VarsaylanParagrafYazTipi"/>
    <w:link w:val="stbilgi"/>
    <w:rsid w:val="00091647"/>
    <w:rPr>
      <w:rFonts w:ascii="Times New Roman" w:eastAsia="Times New Roman" w:hAnsi="Times New Roman" w:cs="Times New Roman"/>
      <w:sz w:val="24"/>
      <w:szCs w:val="24"/>
      <w:lang w:eastAsia="zh-CN"/>
    </w:rPr>
  </w:style>
  <w:style w:type="paragraph" w:styleId="BalonMetni">
    <w:name w:val="Balloon Text"/>
    <w:basedOn w:val="Normal"/>
    <w:link w:val="BalonMetniChar"/>
    <w:uiPriority w:val="99"/>
    <w:semiHidden/>
    <w:unhideWhenUsed/>
    <w:rsid w:val="00091647"/>
    <w:rPr>
      <w:rFonts w:ascii="Tahoma" w:hAnsi="Tahoma" w:cs="Tahoma"/>
      <w:sz w:val="16"/>
      <w:szCs w:val="16"/>
    </w:rPr>
  </w:style>
  <w:style w:type="character" w:customStyle="1" w:styleId="BalonMetniChar">
    <w:name w:val="Balon Metni Char"/>
    <w:basedOn w:val="VarsaylanParagrafYazTipi"/>
    <w:link w:val="BalonMetni"/>
    <w:uiPriority w:val="99"/>
    <w:semiHidden/>
    <w:rsid w:val="00091647"/>
    <w:rPr>
      <w:rFonts w:ascii="Tahoma" w:eastAsia="Times New Roman" w:hAnsi="Tahoma" w:cs="Tahoma"/>
      <w:sz w:val="16"/>
      <w:szCs w:val="16"/>
      <w:lang w:eastAsia="zh-CN"/>
    </w:rPr>
  </w:style>
  <w:style w:type="paragraph" w:styleId="Altbilgi">
    <w:name w:val="footer"/>
    <w:basedOn w:val="Normal"/>
    <w:link w:val="AltbilgiChar"/>
    <w:uiPriority w:val="99"/>
    <w:unhideWhenUsed/>
    <w:rsid w:val="00CB24BE"/>
    <w:pPr>
      <w:tabs>
        <w:tab w:val="center" w:pos="4536"/>
        <w:tab w:val="right" w:pos="9072"/>
      </w:tabs>
    </w:pPr>
  </w:style>
  <w:style w:type="character" w:customStyle="1" w:styleId="AltbilgiChar">
    <w:name w:val="Altbilgi Char"/>
    <w:basedOn w:val="VarsaylanParagrafYazTipi"/>
    <w:link w:val="Altbilgi"/>
    <w:uiPriority w:val="99"/>
    <w:rsid w:val="00CB24BE"/>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542C-192C-4713-8628-8AA6ECC5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1189</Words>
  <Characters>6779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gaksan</cp:lastModifiedBy>
  <cp:revision>7</cp:revision>
  <cp:lastPrinted>2017-10-06T08:50:00Z</cp:lastPrinted>
  <dcterms:created xsi:type="dcterms:W3CDTF">2017-10-03T06:28:00Z</dcterms:created>
  <dcterms:modified xsi:type="dcterms:W3CDTF">2017-10-06T12:09:00Z</dcterms:modified>
</cp:coreProperties>
</file>